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C9FD3" w14:textId="77777777" w:rsidR="00F7585A" w:rsidRPr="00A37597" w:rsidRDefault="00A37597" w:rsidP="00AF6C30">
      <w:pPr>
        <w:tabs>
          <w:tab w:val="left" w:pos="1134"/>
        </w:tabs>
        <w:suppressAutoHyphens/>
        <w:autoSpaceDN w:val="0"/>
        <w:spacing w:before="100"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Приложение</w:t>
      </w:r>
    </w:p>
    <w:p w14:paraId="06AC295D" w14:textId="77777777" w:rsidR="00F7585A" w:rsidRPr="00A37597" w:rsidRDefault="00F7585A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5BB81BF" w14:textId="77777777" w:rsidR="001F3E37" w:rsidRPr="00A37597" w:rsidRDefault="006A52F3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Утвержден</w:t>
      </w:r>
    </w:p>
    <w:p w14:paraId="556D2F43" w14:textId="77777777" w:rsidR="001F3E37" w:rsidRPr="00A37597" w:rsidRDefault="001F3E37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решением Думы</w:t>
      </w:r>
    </w:p>
    <w:p w14:paraId="58BB03FE" w14:textId="77777777" w:rsidR="001F3E37" w:rsidRPr="00A37597" w:rsidRDefault="001F3E37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городского округа Красноуфимск</w:t>
      </w:r>
    </w:p>
    <w:p w14:paraId="1994FB45" w14:textId="77777777" w:rsidR="001F3E37" w:rsidRPr="00A37597" w:rsidRDefault="001F3E37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AF6C3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</w:t>
      </w: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</w:t>
      </w:r>
      <w:r w:rsidR="00AF6C3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</w:t>
      </w:r>
    </w:p>
    <w:p w14:paraId="0378514C" w14:textId="77777777" w:rsidR="001F3E37" w:rsidRPr="00A37597" w:rsidRDefault="001F3E37" w:rsidP="00AF6C30">
      <w:pPr>
        <w:tabs>
          <w:tab w:val="left" w:pos="1134"/>
        </w:tabs>
        <w:ind w:firstLine="5529"/>
        <w:jc w:val="center"/>
        <w:rPr>
          <w:rFonts w:ascii="Liberation Serif" w:hAnsi="Liberation Serif" w:cs="Times New Roman"/>
          <w:sz w:val="24"/>
          <w:szCs w:val="24"/>
        </w:rPr>
      </w:pPr>
    </w:p>
    <w:p w14:paraId="39D3922C" w14:textId="77777777" w:rsidR="00F7585A" w:rsidRPr="00A37597" w:rsidRDefault="00F7585A" w:rsidP="002E7B3B">
      <w:pPr>
        <w:spacing w:after="0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</w:p>
    <w:p w14:paraId="049B795B" w14:textId="77777777" w:rsidR="002E7B3B" w:rsidRPr="00A37597" w:rsidRDefault="002E7B3B" w:rsidP="002E7B3B">
      <w:pPr>
        <w:spacing w:after="0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A37597">
        <w:rPr>
          <w:rFonts w:ascii="Liberation Serif" w:hAnsi="Liberation Serif" w:cs="Times New Roman"/>
          <w:b/>
          <w:bCs/>
          <w:sz w:val="24"/>
          <w:szCs w:val="24"/>
        </w:rPr>
        <w:t>Перечень</w:t>
      </w:r>
    </w:p>
    <w:p w14:paraId="5B8B4397" w14:textId="77777777" w:rsidR="002E7B3B" w:rsidRPr="00A37597" w:rsidRDefault="002E7B3B" w:rsidP="002E7B3B">
      <w:pPr>
        <w:spacing w:after="0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A37597">
        <w:rPr>
          <w:rFonts w:ascii="Liberation Serif" w:hAnsi="Liberation Serif" w:cs="Times New Roman"/>
          <w:b/>
          <w:bCs/>
          <w:sz w:val="24"/>
          <w:szCs w:val="24"/>
        </w:rPr>
        <w:t>индикаторов риска нарушения обязательных требований при осуществлении муниципального жилищного контроля на территории городского округа Красноуфимск</w:t>
      </w:r>
    </w:p>
    <w:p w14:paraId="08ACE627" w14:textId="77777777" w:rsidR="001F3E37" w:rsidRPr="00A37597" w:rsidRDefault="001F3E37">
      <w:pPr>
        <w:rPr>
          <w:rFonts w:ascii="Liberation Serif" w:hAnsi="Liberation Serif" w:cs="Times New Roman"/>
          <w:sz w:val="24"/>
          <w:szCs w:val="24"/>
        </w:rPr>
      </w:pPr>
    </w:p>
    <w:p w14:paraId="6C062807" w14:textId="77777777" w:rsidR="00D91D6C" w:rsidRPr="00A37597" w:rsidRDefault="00D91D6C" w:rsidP="00D91D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A37597">
        <w:rPr>
          <w:rFonts w:ascii="Liberation Serif" w:hAnsi="Liberation Serif" w:cs="Times New Roman"/>
          <w:sz w:val="24"/>
          <w:szCs w:val="24"/>
        </w:rPr>
        <w:tab/>
      </w:r>
      <w:r w:rsidR="001F3E37" w:rsidRPr="00A37597">
        <w:rPr>
          <w:rFonts w:ascii="Liberation Serif" w:hAnsi="Liberation Serif" w:cs="Times New Roman"/>
          <w:sz w:val="24"/>
          <w:szCs w:val="24"/>
        </w:rPr>
        <w:t>При осуществлени</w:t>
      </w:r>
      <w:r w:rsidRPr="00A37597">
        <w:rPr>
          <w:rFonts w:ascii="Liberation Serif" w:hAnsi="Liberation Serif" w:cs="Times New Roman"/>
          <w:sz w:val="24"/>
          <w:szCs w:val="24"/>
        </w:rPr>
        <w:t xml:space="preserve">и муниципального </w:t>
      </w:r>
      <w:r w:rsidR="001F3E37" w:rsidRPr="00A37597">
        <w:rPr>
          <w:rFonts w:ascii="Liberation Serif" w:hAnsi="Liberation Serif" w:cs="Times New Roman"/>
          <w:sz w:val="24"/>
          <w:szCs w:val="24"/>
        </w:rPr>
        <w:t>жилищного</w:t>
      </w:r>
      <w:r w:rsidRPr="00A37597">
        <w:rPr>
          <w:rFonts w:ascii="Liberation Serif" w:hAnsi="Liberation Serif" w:cs="Times New Roman"/>
          <w:sz w:val="24"/>
          <w:szCs w:val="24"/>
        </w:rPr>
        <w:t xml:space="preserve"> контроля  на территории городского округа Красноуфимск у</w:t>
      </w:r>
      <w:r w:rsidR="001F3E37" w:rsidRPr="00A37597">
        <w:rPr>
          <w:rFonts w:ascii="Liberation Serif" w:hAnsi="Liberation Serif" w:cs="Times New Roman"/>
          <w:sz w:val="24"/>
          <w:szCs w:val="24"/>
        </w:rPr>
        <w:t>станавливаются следующие индикаторы риска нарушения обязательных требований:</w:t>
      </w:r>
    </w:p>
    <w:p w14:paraId="433A87C8" w14:textId="77777777" w:rsidR="0068600E" w:rsidRPr="00A37597" w:rsidRDefault="006A52F3" w:rsidP="00D91D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A37597">
        <w:rPr>
          <w:rFonts w:ascii="Liberation Serif" w:hAnsi="Liberation Serif" w:cs="Times New Roman"/>
          <w:sz w:val="24"/>
          <w:szCs w:val="24"/>
        </w:rPr>
        <w:tab/>
        <w:t>1)</w:t>
      </w:r>
      <w:r w:rsidR="0068600E" w:rsidRPr="00A37597">
        <w:rPr>
          <w:rFonts w:ascii="Liberation Serif" w:hAnsi="Liberation Serif" w:cs="Times New Roman"/>
          <w:sz w:val="24"/>
          <w:szCs w:val="24"/>
        </w:rPr>
        <w:t xml:space="preserve"> </w:t>
      </w:r>
      <w:r w:rsidR="00AF6C30">
        <w:rPr>
          <w:rFonts w:ascii="Liberation Serif" w:hAnsi="Liberation Serif" w:cs="Times New Roman"/>
          <w:sz w:val="24"/>
          <w:szCs w:val="24"/>
        </w:rPr>
        <w:t>трехкратный</w:t>
      </w:r>
      <w:r w:rsidR="001F3E37" w:rsidRPr="00A37597">
        <w:rPr>
          <w:rFonts w:ascii="Liberation Serif" w:hAnsi="Liberation Serif" w:cs="Times New Roman"/>
          <w:sz w:val="24"/>
          <w:szCs w:val="24"/>
        </w:rPr>
        <w:t xml:space="preserve"> и более рост количества обращений за двенадцать месяцев в сравнении с аналогичным периодом предшествующего календарного года, поступивших в </w:t>
      </w:r>
      <w:r w:rsidR="00AB6115" w:rsidRPr="00A37597">
        <w:rPr>
          <w:rFonts w:ascii="Liberation Serif" w:hAnsi="Liberation Serif" w:cs="Times New Roman"/>
          <w:sz w:val="24"/>
          <w:szCs w:val="24"/>
        </w:rPr>
        <w:t xml:space="preserve"> орган </w:t>
      </w:r>
      <w:r w:rsidR="00CF32AE" w:rsidRPr="00A37597">
        <w:rPr>
          <w:rFonts w:ascii="Liberation Serif" w:hAnsi="Liberation Serif" w:cs="Times New Roman"/>
          <w:sz w:val="24"/>
          <w:szCs w:val="24"/>
        </w:rPr>
        <w:t>муниципального жилищного контроля</w:t>
      </w:r>
      <w:r w:rsidR="001F3E37" w:rsidRPr="00A37597">
        <w:rPr>
          <w:rFonts w:ascii="Liberation Serif" w:hAnsi="Liberation Serif" w:cs="Times New Roman"/>
          <w:sz w:val="24"/>
          <w:szCs w:val="24"/>
        </w:rPr>
        <w:t xml:space="preserve">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Федерации;</w:t>
      </w:r>
    </w:p>
    <w:p w14:paraId="3777EB95" w14:textId="77777777" w:rsidR="0068600E" w:rsidRPr="00A37597" w:rsidRDefault="006A52F3" w:rsidP="00D91D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A37597">
        <w:rPr>
          <w:rFonts w:ascii="Liberation Serif" w:hAnsi="Liberation Serif" w:cs="Times New Roman"/>
          <w:sz w:val="24"/>
          <w:szCs w:val="24"/>
        </w:rPr>
        <w:tab/>
      </w:r>
      <w:r w:rsidR="00AF6C30">
        <w:rPr>
          <w:rFonts w:ascii="Liberation Serif" w:hAnsi="Liberation Serif" w:cs="Times New Roman"/>
          <w:sz w:val="24"/>
          <w:szCs w:val="24"/>
        </w:rPr>
        <w:t>2</w:t>
      </w:r>
      <w:r w:rsidR="00843095" w:rsidRPr="00A37597">
        <w:rPr>
          <w:rFonts w:ascii="Liberation Serif" w:hAnsi="Liberation Serif" w:cs="Times New Roman"/>
          <w:sz w:val="24"/>
          <w:szCs w:val="24"/>
        </w:rPr>
        <w:t>) о</w:t>
      </w:r>
      <w:r w:rsidR="001F3E37" w:rsidRPr="00A37597">
        <w:rPr>
          <w:rFonts w:ascii="Liberation Serif" w:hAnsi="Liberation Serif" w:cs="Times New Roman"/>
          <w:sz w:val="24"/>
          <w:szCs w:val="24"/>
        </w:rPr>
        <w:t>тсутствие в течение трех и более месяцев актуализации информации, подлежащей раскрытию, в ГИС ЖКХ;</w:t>
      </w:r>
    </w:p>
    <w:p w14:paraId="19EEFC09" w14:textId="547021D8" w:rsidR="00843095" w:rsidRDefault="006A52F3" w:rsidP="006B6C4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7597">
        <w:rPr>
          <w:rFonts w:ascii="Liberation Serif" w:hAnsi="Liberation Serif" w:cs="Times New Roman"/>
          <w:sz w:val="24"/>
          <w:szCs w:val="24"/>
        </w:rPr>
        <w:tab/>
      </w:r>
      <w:r w:rsidR="006B6C4C">
        <w:rPr>
          <w:rFonts w:ascii="Liberation Serif" w:hAnsi="Liberation Serif" w:cs="Times New Roman"/>
          <w:sz w:val="24"/>
          <w:szCs w:val="24"/>
        </w:rPr>
        <w:t>3)</w:t>
      </w:r>
      <w:r w:rsidR="00F11E13">
        <w:rPr>
          <w:rFonts w:ascii="Liberation Serif" w:hAnsi="Liberation Serif" w:cs="Times New Roman"/>
          <w:sz w:val="24"/>
          <w:szCs w:val="24"/>
        </w:rPr>
        <w:t xml:space="preserve"> </w:t>
      </w:r>
      <w:r w:rsidR="00F11E13" w:rsidRPr="00F11E13">
        <w:rPr>
          <w:rFonts w:ascii="Liberation Serif" w:hAnsi="Liberation Serif" w:cs="Times New Roman"/>
          <w:sz w:val="24"/>
          <w:szCs w:val="24"/>
        </w:rPr>
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sectPr w:rsidR="00843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 w16cid:durableId="1476265539">
    <w:abstractNumId w:val="0"/>
  </w:num>
  <w:num w:numId="2" w16cid:durableId="395054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3E7"/>
    <w:rsid w:val="00002569"/>
    <w:rsid w:val="001F3E37"/>
    <w:rsid w:val="00207B3B"/>
    <w:rsid w:val="002E7B3B"/>
    <w:rsid w:val="005746B9"/>
    <w:rsid w:val="00595509"/>
    <w:rsid w:val="0068600E"/>
    <w:rsid w:val="006A52F3"/>
    <w:rsid w:val="006B6C4C"/>
    <w:rsid w:val="00843095"/>
    <w:rsid w:val="008B4FEB"/>
    <w:rsid w:val="008E17A4"/>
    <w:rsid w:val="00A37597"/>
    <w:rsid w:val="00AB6115"/>
    <w:rsid w:val="00AF6C30"/>
    <w:rsid w:val="00B84F0F"/>
    <w:rsid w:val="00CF32AE"/>
    <w:rsid w:val="00D91D6C"/>
    <w:rsid w:val="00DC389E"/>
    <w:rsid w:val="00E33E52"/>
    <w:rsid w:val="00EB53E7"/>
    <w:rsid w:val="00F11E13"/>
    <w:rsid w:val="00F505D5"/>
    <w:rsid w:val="00F7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869FE"/>
  <w15:docId w15:val="{14CBE06C-F479-481C-9217-892CE890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4</cp:revision>
  <cp:lastPrinted>2025-03-13T09:38:00Z</cp:lastPrinted>
  <dcterms:created xsi:type="dcterms:W3CDTF">2022-12-08T06:58:00Z</dcterms:created>
  <dcterms:modified xsi:type="dcterms:W3CDTF">2025-03-13T09:38:00Z</dcterms:modified>
</cp:coreProperties>
</file>